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Политика обработки персональных данных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Термины и определения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Сбор и обработка персональных данных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Требования к защите Персональной информации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Права и обязанности субъектов персональных данных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Использование файлов Cookie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Дополнительные условия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Настоящая Политика обработки персональных данных (далее – Политика) разработана ООО «Биржа Подряда», ИНН 6671261227, ОГРН 1236600011361 (далее – Оператор) во исполнение требований Федерального закона от 27.07.2006 № 152-ФЗ «О персональных данных» (далее – ФЗ «О персональных данных») в целях обработки, передачи и хранения персональных данных надлежащим и законным образом, для обеспечения их конфиденциальности, неприкосновенности и сохранности. 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ООО «Биржа Подряда» считает своей важной задачей обеспечение конфиденциальности и безопасности персональных данных при ведении бизнеса и выстраивании бизнес-процессов.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Во исполнение требований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ч. 2 ст. 18.1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ФЗ «О персональных данных» настоящая Политика публикуется в свободном доступе в информационно-телекоммуникационной сети Интернет на Сервисе Оператора 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app.birja-podryada.ru.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ООО «Биржа Подряда» обрабатывает и защищает персональные данные зарегистрированных и незарегистрированных Пользователей Сервиса Оператора. 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Посещая и используя Интернет-сервис 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app.birja-podryada.ru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включая поддомены, Пользователи подтверждают свою осведомленность относительно действующей Политики. Предоставляя персональные данные, Пользователи соглашаются на их обработку в соответствии с настоящей Политикой.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Используя Сервис, регистрируясь на Сервисе, Пользователь своей волей и в своих интересах, дает письменное согласие на следующие способы обработки Персональной информации: сбор, запись, систематизация, хранение, накопление, уточнение (обновление, изменение), извлечение, извлечение персональных данных с использованием баз данных, находящихся на территории Российской Федерации, использование, передача (предоставление, доступ) третьим лицам, в том числе обезличивание, блокирование, удаление, уничтожение в целях и в порядке, установленных настоящей Политикой.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Оператор вправе вносить изменения в Политику без согласия Пользователей, о чем уведомляет Пользователей Сервиса путем размещения новой редакции по адресу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app.birja-podryada.ru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Новая редакция Политики обработки персональных данных вступает в силу с момента ее размещения на Сервисе. Продолжение пользования Сервисом после публикации новой редакции Политики означает принятие Политики и ее условий Пользователем.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Термины и определения</w:t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5528"/>
        <w:tblGridChange w:id="0">
          <w:tblGrid>
            <w:gridCol w:w="4106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Оператор персональных данных (Оператор)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ООО «Биржа Подряда» (ИНН 6671261227, ОГРН 1236600011361).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Оператор организует и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Администрация сервиса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Сотрудники/исполнители, уполномоченные на управление технологической платформой, действующие от имени Оператора,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Субъект персональных данных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Конечный пользователь, имеющий учетную запись для входа в Личный кабинет, прошедший процедуру регистрации, или любой посетитель Сервиса, который предоставил персональные данные Оператору.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Пользователь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Лицо, имеющее доступ к Сервису, посредством сети Интернет, пользующееся информационными ресурсами Оператора от своего имени или как представитель организации.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Сервис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Интернет-платформа Оператора, размещенная в сети Интернет по адресу: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app.birja-podryada.ru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Персональные данные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Информация, относящаяся к прямо или косвенно определенному, или определяемому физическому лицу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субъекту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и полученная Оператором в процессе использования Пользователем Сервиса.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Обработка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действий или совокупности действий в отношении персональных данных, включая сбор, запись, систематизацию, накопление, хранение, уточнение, обновление и изменение, извлечение, использование, предоставление, доступ, блокирование, удаление и уничтожение – как с использованием, так и без использования средств автоматизированной обработки данных.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Пользовательские данные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Технические данные, которые передаются устройством Пользователя, в том числе: IP-адрес, информация, сохраненная в файлах Cookie, информация о браузере, операционной системе на устройстве Пользователя, количество просмотренных страниц, длительность пребывания на сайтах Оператора, запросы, которые Пользователь использовал при переходе на Сервис Оператора, страницы, с которых были совершены переходы, сведения о мобильном устройстве, в том числе идентификатор устройства, идентификатор сессии, информация об онлайн-действиях Пользователя с использованием Сервиса Оператора и иная техническая информация, передаваемая устройством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«Cookies»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файлы, которые позволяют сохранять определенную информацию о Пользователях и устройствах Пользователей при посещении Сервиса.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Автоматизированная обработка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Обработка персональных данных с помощью средств вычислительной техники.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Блокирование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Временное прекращение обработки персональных данных (за исключением случаев, если обработка необходима для уточнения персональных данных).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Информационная система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Совокупность содержащихся в базах данных персональных данных и обеспечивающих их обработку информационных технологий и технических средств.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Обезличивание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Предоставление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Действия, направленные на раскрытие персональных данных определенному лицу или определенному кругу лиц.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Распространение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12b"/>
                <w:sz w:val="24"/>
                <w:szCs w:val="24"/>
                <w:rtl w:val="0"/>
              </w:rPr>
              <w:t xml:space="preserve">Уничтожение персональных данных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12b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212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Трансграничная передача персональных данных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Конфиденциальная информация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РФ.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Сбор и обработка персональных данных</w:t>
      </w:r>
    </w:p>
    <w:p w:rsidR="00000000" w:rsidDel="00000000" w:rsidP="00000000" w:rsidRDefault="00000000" w:rsidRPr="00000000" w14:paraId="0000004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Для того чтобы зарегистрироваться на Сервисе Пользователю необходимо указать следующие данные: номер телефона, ФИО, e-mail.</w:t>
      </w:r>
    </w:p>
    <w:p w:rsidR="00000000" w:rsidDel="00000000" w:rsidP="00000000" w:rsidRDefault="00000000" w:rsidRPr="00000000" w14:paraId="0000005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Регистрационная форма Сервиса может запрашивать у Пользователя дополнительную информацию.</w:t>
      </w:r>
    </w:p>
    <w:p w:rsidR="00000000" w:rsidDel="00000000" w:rsidP="00000000" w:rsidRDefault="00000000" w:rsidRPr="00000000" w14:paraId="0000005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Пользователь несёт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её чистоту от претензий третьих лиц.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После регистрации Пользователя ему предоставляется ограниченный доступ к инструментам Сервиса.</w:t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Для использования определенного функционала Сервиса Пользователю необходимо предоставить расширенный перечень информации, документов в соответствии с Регламентом Сервиса. В случае непредоставления необходимой информации, документов Оператор может отказать Пользователю в предоставлении доступа к Сервису или к определенному функционалу Сервиса без предоставления пояснений относительно причин отказа.</w:t>
      </w:r>
    </w:p>
    <w:p w:rsidR="00000000" w:rsidDel="00000000" w:rsidP="00000000" w:rsidRDefault="00000000" w:rsidRPr="00000000" w14:paraId="0000005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Для подтверждения указанных Пользователем данных Администрация сервиса имеет право запросить любые подтверждающие документы. В случае отказа от предоставления таких документов Администрация сервиса имеет право заблокировать и/или удалить аккаунт Пользователя, и/или отказать в регистрации на Сервисе без возмещения денежных средств.</w:t>
      </w:r>
    </w:p>
    <w:p w:rsidR="00000000" w:rsidDel="00000000" w:rsidP="00000000" w:rsidRDefault="00000000" w:rsidRPr="00000000" w14:paraId="0000005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Для обращений к Оператору Пользователю следует использовать указанный при регистрации адрес электронной почты.</w:t>
      </w:r>
    </w:p>
    <w:p w:rsidR="00000000" w:rsidDel="00000000" w:rsidP="00000000" w:rsidRDefault="00000000" w:rsidRPr="00000000" w14:paraId="0000005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каждого Пользователя на Сервисе имеется личный кабинет, посредством которого он имеет возможность пользоваться функционалом Сервиса при оплате соответствующего Тарифа.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Администрация сервиса вправе изменить (скорректировать) раскрытую или предоставленную Пользователем ранее информацию на Сервисе, если у нее есть основания полагать, что такая информация недостоверна.</w:t>
      </w:r>
    </w:p>
    <w:p w:rsidR="00000000" w:rsidDel="00000000" w:rsidP="00000000" w:rsidRDefault="00000000" w:rsidRPr="00000000" w14:paraId="0000005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раскрытии или предоставлении информации Оператором соблюдаются требования обеспечения конфиденциальности, установленные статьей 7 ФЗ «О персональных данных», и меры по обеспечению безопасности персональных данных при их обработке, установленные статьей 19 ФЗ «О персональных данных».</w:t>
      </w:r>
    </w:p>
    <w:p w:rsidR="00000000" w:rsidDel="00000000" w:rsidP="00000000" w:rsidRDefault="00000000" w:rsidRPr="00000000" w14:paraId="0000005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вправе осуществлять обработку персональных данных следующими способами:</w:t>
      </w:r>
    </w:p>
    <w:p w:rsidR="00000000" w:rsidDel="00000000" w:rsidP="00000000" w:rsidRDefault="00000000" w:rsidRPr="00000000" w14:paraId="0000005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неавтоматизированная обработка персональных данных;</w:t>
      </w:r>
    </w:p>
    <w:p w:rsidR="00000000" w:rsidDel="00000000" w:rsidP="00000000" w:rsidRDefault="00000000" w:rsidRPr="00000000" w14:paraId="0000005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000000" w:rsidDel="00000000" w:rsidP="00000000" w:rsidRDefault="00000000" w:rsidRPr="00000000" w14:paraId="0000005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смешанная обработка персональных данных.</w:t>
      </w:r>
    </w:p>
    <w:p w:rsidR="00000000" w:rsidDel="00000000" w:rsidP="00000000" w:rsidRDefault="00000000" w:rsidRPr="00000000" w14:paraId="0000005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3.12. Для оплаты услуг (платных Тарифов Сервиса) Оператор предлагает воспользоваться одним из доступных способов оплаты. При этом Оператор никак не участвует в сборе/хранении информации, вводимой Пользователем для совершения платежей, а также не определяет правила, в том числе комиссионные издержки соответствующих (выбранных Пользователем) платежных систем на Сервисе.</w:t>
      </w:r>
    </w:p>
    <w:p w:rsidR="00000000" w:rsidDel="00000000" w:rsidP="00000000" w:rsidRDefault="00000000" w:rsidRPr="00000000" w14:paraId="000000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у третьих лиц претензий относительно использования размещенного Пользователем контента и/или данных (в том числе персональных данных третьих лиц) в созданной им анкете/объявлении при помощи Сервиса, Пользователь обязуется урегулировать такие претензии самостоятельно и за свой счет, а также компенсировать Оператору все издержки и убытки, понесенные вследствие допущенного Пользователем нарушения настоящего пункта.</w:t>
      </w:r>
    </w:p>
    <w:p w:rsidR="00000000" w:rsidDel="00000000" w:rsidP="00000000" w:rsidRDefault="00000000" w:rsidRPr="00000000" w14:paraId="000000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3.14. Оператор получает и хранит всю информацию, которую предоставляет Пользователь только в той мере, насколько это необходимо для предоставления услуг или выполнения договорных взаимоотношений. </w:t>
      </w:r>
    </w:p>
    <w:p w:rsidR="00000000" w:rsidDel="00000000" w:rsidP="00000000" w:rsidRDefault="00000000" w:rsidRPr="00000000" w14:paraId="0000006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3.15. Хранение Персональной информации необходимо на протяжении определенного количества времени для достижения цели которой она была собрана, или для соблюдения требований законодательства и нормативных актов. Оператор может сохранять информацию о Пользователе, пока учетная запись, личный кабинет остается активным или пока это необходимо для предоставления услуг в соответствии с правовыми обязанностями, для какой-либо из перечисленных целей, указанных в настоящей Политике. </w:t>
      </w:r>
    </w:p>
    <w:p w:rsidR="00000000" w:rsidDel="00000000" w:rsidP="00000000" w:rsidRDefault="00000000" w:rsidRPr="00000000" w14:paraId="0000006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3.16. При использовании Сервиса Оператор вправе собирать, получать, хранить и обрабатывать следующие персональные данные:</w:t>
      </w:r>
    </w:p>
    <w:p w:rsidR="00000000" w:rsidDel="00000000" w:rsidP="00000000" w:rsidRDefault="00000000" w:rsidRPr="00000000" w14:paraId="0000006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фамилия, имя, отчество;</w:t>
      </w:r>
    </w:p>
    <w:p w:rsidR="00000000" w:rsidDel="00000000" w:rsidP="00000000" w:rsidRDefault="00000000" w:rsidRPr="00000000" w14:paraId="0000006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-данные о документах, необходимых для удостоверения личности (например, номер и серия паспорта, срок его действия);</w:t>
      </w:r>
    </w:p>
    <w:p w:rsidR="00000000" w:rsidDel="00000000" w:rsidP="00000000" w:rsidRDefault="00000000" w:rsidRPr="00000000" w14:paraId="0000006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-адрес регистрации, почтовый адрес;</w:t>
      </w:r>
    </w:p>
    <w:p w:rsidR="00000000" w:rsidDel="00000000" w:rsidP="00000000" w:rsidRDefault="00000000" w:rsidRPr="00000000" w14:paraId="0000006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адрес электронной почты;</w:t>
      </w:r>
    </w:p>
    <w:p w:rsidR="00000000" w:rsidDel="00000000" w:rsidP="00000000" w:rsidRDefault="00000000" w:rsidRPr="00000000" w14:paraId="0000006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номер телефона;</w:t>
      </w:r>
    </w:p>
    <w:p w:rsidR="00000000" w:rsidDel="00000000" w:rsidP="00000000" w:rsidRDefault="00000000" w:rsidRPr="00000000" w14:paraId="0000006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ИНН;</w:t>
      </w:r>
    </w:p>
    <w:p w:rsidR="00000000" w:rsidDel="00000000" w:rsidP="00000000" w:rsidRDefault="00000000" w:rsidRPr="00000000" w14:paraId="0000006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-СНИЛС;</w:t>
      </w:r>
    </w:p>
    <w:p w:rsidR="00000000" w:rsidDel="00000000" w:rsidP="00000000" w:rsidRDefault="00000000" w:rsidRPr="00000000" w14:paraId="0000006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реквизиты банковского счета;</w:t>
      </w:r>
    </w:p>
    <w:p w:rsidR="00000000" w:rsidDel="00000000" w:rsidP="00000000" w:rsidRDefault="00000000" w:rsidRPr="00000000" w14:paraId="0000006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автоматически передаваемые данные при посещении Сайта (IP-адрес, Cookie, информация о браузере).</w:t>
      </w:r>
    </w:p>
    <w:p w:rsidR="00000000" w:rsidDel="00000000" w:rsidP="00000000" w:rsidRDefault="00000000" w:rsidRPr="00000000" w14:paraId="0000006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3.17.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6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3.18. Оператором не осуществляется обработка биометрических персональных данных.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6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Персональные данные используются для следующих целей:</w:t>
      </w:r>
    </w:p>
    <w:p w:rsidR="00000000" w:rsidDel="00000000" w:rsidP="00000000" w:rsidRDefault="00000000" w:rsidRPr="00000000" w14:paraId="0000006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предоставление возможности пользоваться услугами Сервиса: создавать учетную запись, размещать объявления, искать предложения, информацию; оплачивать услуги, участвовать на электронной торговой площадке для коммерческих закупок;</w:t>
      </w:r>
    </w:p>
    <w:p w:rsidR="00000000" w:rsidDel="00000000" w:rsidP="00000000" w:rsidRDefault="00000000" w:rsidRPr="00000000" w14:paraId="0000007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выполнение договорных обязательств между Пользователем и Оператором;</w:t>
      </w:r>
    </w:p>
    <w:p w:rsidR="00000000" w:rsidDel="00000000" w:rsidP="00000000" w:rsidRDefault="00000000" w:rsidRPr="00000000" w14:paraId="0000007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выполнение обязанностей, предусмотренных законодательством (бухгалтерский учёт, налоговая отчётность, ответы на запросы государственных органов);</w:t>
      </w:r>
    </w:p>
    <w:p w:rsidR="00000000" w:rsidDel="00000000" w:rsidP="00000000" w:rsidRDefault="00000000" w:rsidRPr="00000000" w14:paraId="0000007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установление и поддержание связи между Субъектом ПД и Оператором, предоставление эффективной технической поддержки при возникновении проблем, связанных с использованием Сервиса; предоставление ответов на обращения;</w:t>
      </w:r>
    </w:p>
    <w:p w:rsidR="00000000" w:rsidDel="00000000" w:rsidP="00000000" w:rsidRDefault="00000000" w:rsidRPr="00000000" w14:paraId="0000007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предупреждение и пресечение нарушения законодательства, условий использования Сервиса и других правил Сервиса, в том числе защита Пользователей от мошеннических и иных недобросовестных действий;</w:t>
      </w:r>
    </w:p>
    <w:p w:rsidR="00000000" w:rsidDel="00000000" w:rsidP="00000000" w:rsidRDefault="00000000" w:rsidRPr="00000000" w14:paraId="0000007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стабильной работы, улучшение качества услуг, сервисов и маркетинговых мероприятий, развитие функционала Сервиса;</w:t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распространение рекламно-информационных материалов и проведение маркетинговых акций;</w:t>
      </w:r>
    </w:p>
    <w:p w:rsidR="00000000" w:rsidDel="00000000" w:rsidP="00000000" w:rsidRDefault="00000000" w:rsidRPr="00000000" w14:paraId="0000007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размещение на Сайте Оператора, в официальных группах социальных сетей и иных сообществах Оператора в сети Интернет отзывов от Пользователей в случае, если Субъект ПД дает на такое размещение согласие.</w:t>
      </w:r>
    </w:p>
    <w:p w:rsidR="00000000" w:rsidDel="00000000" w:rsidP="00000000" w:rsidRDefault="00000000" w:rsidRPr="00000000" w14:paraId="0000007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Требования к защите Персональной информации</w:t>
      </w:r>
    </w:p>
    <w:p w:rsidR="00000000" w:rsidDel="00000000" w:rsidP="00000000" w:rsidRDefault="00000000" w:rsidRPr="00000000" w14:paraId="0000007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В большинстве случаев Персональная информация обрабатывается автоматически без доступа к ней кого-либо из сотрудников Оператора. В случае если такой доступ понадобится, то он может быть предоставлен только тем сотрудникам,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в отношении обработки Персональной информации, следовать всем техническим и организационным мерам безопасности, действующим для защиты Персональной информации.</w:t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Оператор гарантирует, что при обработке персональных данных приняты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Данные меры безопасности реализованы с учетом современного уровня техники, стоимости их реализации, рисков, связанных с обработкой и характером Персональной информации.</w:t>
      </w:r>
    </w:p>
    <w:p w:rsidR="00000000" w:rsidDel="00000000" w:rsidP="00000000" w:rsidRDefault="00000000" w:rsidRPr="00000000" w14:paraId="0000007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обеспечения безопасности Персональной информации Оператором проводятся следующие мероприятия:</w:t>
      </w:r>
    </w:p>
    <w:p w:rsidR="00000000" w:rsidDel="00000000" w:rsidP="00000000" w:rsidRDefault="00000000" w:rsidRPr="00000000" w14:paraId="0000007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определяются угрозы безопасности Персональной информации при ее обработке на Сервисе;</w:t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применяются организационные и технические меры по обеспечению безопасности Персональной информации при обработке на Сервисе;</w:t>
      </w:r>
    </w:p>
    <w:p w:rsidR="00000000" w:rsidDel="00000000" w:rsidP="00000000" w:rsidRDefault="00000000" w:rsidRPr="00000000" w14:paraId="0000007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применяются средства защиты информации; </w:t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проводится оценка эффективности принимаемых мер по обеспечению безопасности Персональной информации;</w:t>
      </w:r>
    </w:p>
    <w:p w:rsidR="00000000" w:rsidDel="00000000" w:rsidP="00000000" w:rsidRDefault="00000000" w:rsidRPr="00000000" w14:paraId="0000008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принимаются процедуры, направленные на выявление фактов несанкционированного доступа к персональной информации;</w:t>
      </w:r>
    </w:p>
    <w:p w:rsidR="00000000" w:rsidDel="00000000" w:rsidP="00000000" w:rsidRDefault="00000000" w:rsidRPr="00000000" w14:paraId="0000008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устанавливаются правила доступа к Персональной информации, обрабатываемой на Сервисе, а также обеспечивается регистрация и учет всех действий, совершаемых с персональной информацией на Сервисе.</w:t>
      </w:r>
    </w:p>
    <w:p w:rsidR="00000000" w:rsidDel="00000000" w:rsidP="00000000" w:rsidRDefault="00000000" w:rsidRPr="00000000" w14:paraId="0000008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Оператор не несет ответственности за действия третьих лиц, получивших доступ к персональной информации Пользователя в результате несанкционированного доступа к Сервису, а вследствие также иных противоправных действий, совершенных третьими лицами, когда Администрация сайта не могла их предвидеть либо воспрепятствовать им.</w:t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Права и обязанности субъектов персональных данных</w:t>
      </w:r>
    </w:p>
    <w:p w:rsidR="00000000" w:rsidDel="00000000" w:rsidP="00000000" w:rsidRDefault="00000000" w:rsidRPr="00000000" w14:paraId="0000008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Субъекты персональных данных имеют право:</w:t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000000" w:rsidDel="00000000" w:rsidP="00000000" w:rsidRDefault="00000000" w:rsidRPr="00000000" w14:paraId="0000008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00000" w:rsidDel="00000000" w:rsidP="00000000" w:rsidRDefault="00000000" w:rsidRPr="00000000" w14:paraId="0000008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000000" w:rsidDel="00000000" w:rsidP="00000000" w:rsidRDefault="00000000" w:rsidRPr="00000000" w14:paraId="0000008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 осуществление иных прав, предусмотренных законодательством РФ.</w:t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Субъекты персональных данных обязаны:</w:t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предоставлять Оператору достоверные данные о себе;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сообщать Оператору об уточнении (обновлении, изменении) своих персональных данных.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00000" w:rsidDel="00000000" w:rsidP="00000000" w:rsidRDefault="00000000" w:rsidRPr="00000000" w14:paraId="0000008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Использование файлов Cookie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Cookie — это небольшие текстовые файлы, расположенные на устройстве Пользователя и предназначенные для отслеживания тенденций пользования и учета предпочтений. Файлы cookie не содержат информации, которая может служить для идентификации лиц.</w:t>
      </w:r>
    </w:p>
    <w:p w:rsidR="00000000" w:rsidDel="00000000" w:rsidP="00000000" w:rsidRDefault="00000000" w:rsidRPr="00000000" w14:paraId="0000009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Оператор использует следующие типы файлов cookie:</w:t>
      </w:r>
    </w:p>
    <w:p w:rsidR="00000000" w:rsidDel="00000000" w:rsidP="00000000" w:rsidRDefault="00000000" w:rsidRPr="00000000" w14:paraId="0000009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технические файлы cookie: необходимы для работы Сайтов и предоставления Сервисов; позволяют идентифицировать аппаратное и программное обеспечение Пользователя, включая тип браузера; </w:t>
      </w:r>
    </w:p>
    <w:p w:rsidR="00000000" w:rsidDel="00000000" w:rsidP="00000000" w:rsidRDefault="00000000" w:rsidRPr="00000000" w14:paraId="0000009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статистические/аналитические файлы cookie: позволяют распознавать Пользователей, подсчитывать их количество и собирать информацию, такую как произведенные Пользователями операции на Сайтах и в Сервисах; </w:t>
      </w:r>
    </w:p>
    <w:p w:rsidR="00000000" w:rsidDel="00000000" w:rsidP="00000000" w:rsidRDefault="00000000" w:rsidRPr="00000000" w14:paraId="0000009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технические файлы cookie: собирают информацию о том, как Пользователи взаимодействуют с Сервисом, что позволяет выявлять ошибки и тестировать новые функции для повышения производительности Сервиса; </w:t>
      </w:r>
    </w:p>
    <w:p w:rsidR="00000000" w:rsidDel="00000000" w:rsidP="00000000" w:rsidRDefault="00000000" w:rsidRPr="00000000" w14:paraId="0000009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функциональные файлы cookie: позволяют предоставлять определенные функции, чтобы облегчить использование Пользователями Сервиса; </w:t>
      </w:r>
    </w:p>
    <w:p w:rsidR="00000000" w:rsidDel="00000000" w:rsidP="00000000" w:rsidRDefault="00000000" w:rsidRPr="00000000" w14:paraId="0000009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(сторонние) файлы отслеживания / рекламные файлы cookie: собирают информацию о пользователях, источниках трафика, посещенных страницах и рекламе. Также используются в статистических и исследовательских целях. </w:t>
      </w:r>
    </w:p>
    <w:p w:rsidR="00000000" w:rsidDel="00000000" w:rsidP="00000000" w:rsidRDefault="00000000" w:rsidRPr="00000000" w14:paraId="0000009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Используя Сервис, Пользователь автоматически дает свое согласие на использование файлов cookie. Пользователь может удалить файлы cookie и запретить их использование для Сервисов и/или Сайтов, хранящиеся в его браузере (для этого необходимо обратиться к руководству по работе с браузером или сайту его разработчика). Если Пользователь в настройках своего браузера запретит Оператору использовать файлы cookie, это может привести к тому, что некоторые функции Сервиса будут недоступны, и повлиять на возможность использования Сервиса.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Дополнительные условия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belousov@efes.su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Согласие на обработку персональных данных может быть отозвано Пользователем в соответствии с пунктом 2 статьи 9 Федерального закона от 27.07.2006 № 152-ФЗ «О персональных данных». Пользователь вправе в любой момент отозвать согласие на обработку персональных данных путём направления на электронную почту Оператора: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belousov@efes.su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своего отзыва на обработку персональных данных, при этом, отзыв Пользователем согласия на обработку персональных данных влечёт за собой удаление личного кабинета, что делает невозможным пользование Сервисом.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8.3. Оператор обязан прекратить обработку и уничтожить обрабатываемые персональные данные Субъекта ПД в течение 10 рабочих дней с даты поступления отзыва согласия на обработку персональных данных.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8.4. Незнание условий, установленных Политикой, не является основанием для предъявления со стороны Субъекта ПД каких-либо претензий к Оператору.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92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8.5. Оператор не несет ответственности за действия третьих лиц, совершенные ими с Персональными данными Пользователя, если такие третьи лица получили персональные данные Пользователей самостоятельно непосредственно от Пользователя без участия Оператора и/или из открытых источников и/или от третьих лиц без участия Оператора на законных основаниях. </w:t>
      </w:r>
    </w:p>
    <w:p w:rsidR="00000000" w:rsidDel="00000000" w:rsidP="00000000" w:rsidRDefault="00000000" w:rsidRPr="00000000" w14:paraId="0000009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8.6. Если какое-либо из положений настоящей Политики будет признано недействительным, это не оказывает влияния на действительность или применимость остальных положений настоящей Политики обработки персональных данных.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92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публикации: __.___.2024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об Операторе: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«Биржа Подряда»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6671261227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ОГРН 1236600011361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почта: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belousov@efes.su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634C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634CC3"/>
    <w:rPr>
      <w:color w:val="605e5c"/>
      <w:shd w:color="auto" w:fill="e1dfdd" w:val="clear"/>
    </w:rPr>
  </w:style>
  <w:style w:type="paragraph" w:styleId="a5">
    <w:name w:val="Normal (Web)"/>
    <w:basedOn w:val="a"/>
    <w:uiPriority w:val="99"/>
    <w:semiHidden w:val="1"/>
    <w:unhideWhenUsed w:val="1"/>
    <w:rsid w:val="00947F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 w:val="1"/>
    <w:rsid w:val="00947FF9"/>
    <w:rPr>
      <w:b w:val="1"/>
      <w:bCs w:val="1"/>
    </w:rPr>
  </w:style>
  <w:style w:type="table" w:styleId="a7">
    <w:name w:val="Table Grid"/>
    <w:basedOn w:val="a1"/>
    <w:uiPriority w:val="39"/>
    <w:rsid w:val="00B037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Основной текст_"/>
    <w:basedOn w:val="a0"/>
    <w:link w:val="1"/>
    <w:rsid w:val="00A64B79"/>
    <w:rPr>
      <w:rFonts w:ascii="Times New Roman" w:cs="Times New Roman" w:eastAsia="Times New Roman" w:hAnsi="Times New Roman"/>
      <w:shd w:color="auto" w:fill="ffffff" w:val="clear"/>
    </w:rPr>
  </w:style>
  <w:style w:type="paragraph" w:styleId="1" w:customStyle="1">
    <w:name w:val="Основной текст1"/>
    <w:basedOn w:val="a"/>
    <w:link w:val="a8"/>
    <w:rsid w:val="00A64B79"/>
    <w:pPr>
      <w:widowControl w:val="0"/>
      <w:shd w:color="auto" w:fill="ffffff" w:val="clear"/>
      <w:spacing w:after="280" w:line="240" w:lineRule="auto"/>
    </w:pPr>
    <w:rPr>
      <w:rFonts w:ascii="Times New Roman" w:cs="Times New Roman" w:eastAsia="Times New Roman" w:hAnsi="Times New Roman"/>
    </w:rPr>
  </w:style>
  <w:style w:type="paragraph" w:styleId="a9">
    <w:name w:val="List Paragraph"/>
    <w:basedOn w:val="a"/>
    <w:uiPriority w:val="34"/>
    <w:qFormat w:val="1"/>
    <w:rsid w:val="002C1CF9"/>
    <w:pPr>
      <w:ind w:left="720"/>
      <w:contextualSpacing w:val="1"/>
    </w:pPr>
  </w:style>
  <w:style w:type="paragraph" w:styleId="aa">
    <w:name w:val="header"/>
    <w:basedOn w:val="a"/>
    <w:link w:val="ab"/>
    <w:uiPriority w:val="99"/>
    <w:unhideWhenUsed w:val="1"/>
    <w:rsid w:val="00D53B5C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D53B5C"/>
  </w:style>
  <w:style w:type="paragraph" w:styleId="ac">
    <w:name w:val="footer"/>
    <w:basedOn w:val="a"/>
    <w:link w:val="ad"/>
    <w:uiPriority w:val="99"/>
    <w:unhideWhenUsed w:val="1"/>
    <w:rsid w:val="00D53B5C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D53B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LAW&amp;n=439201&amp;dst=100365&amp;field=134&amp;date=24.10.2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k2Kyv3tg9GQfKwEofTmbjxL1g==">CgMxLjAyCGguZ2pkZ3hzMgloLjMwajB6bGwyCWguMWZvYjl0ZTIJaC4zem55c2g3OAByITFYY1Z0WXctY3lna253UDRobTBBaEF0czU5R1ZQelQtTQ==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2024-10-02T10:00:00Z</dcterms:created>
  <dc:creator>Анна Соколова</dc:creator>
</cp:coreProperties>
</file>